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EA" w:rsidRDefault="00215BEA" w:rsidP="00215BEA">
      <w:pPr>
        <w:spacing w:after="0" w:line="240" w:lineRule="auto"/>
        <w:jc w:val="center"/>
        <w:rPr>
          <w:b/>
          <w:sz w:val="24"/>
          <w:szCs w:val="24"/>
        </w:rPr>
      </w:pPr>
    </w:p>
    <w:p w:rsidR="00215BEA" w:rsidRDefault="00215BEA" w:rsidP="00215BEA">
      <w:pPr>
        <w:spacing w:after="0" w:line="240" w:lineRule="auto"/>
        <w:jc w:val="center"/>
        <w:rPr>
          <w:b/>
          <w:sz w:val="24"/>
          <w:szCs w:val="24"/>
        </w:rPr>
      </w:pPr>
    </w:p>
    <w:p w:rsidR="00215BEA" w:rsidRPr="00255ACF" w:rsidRDefault="00215BEA" w:rsidP="00215BEA">
      <w:pPr>
        <w:spacing w:after="0" w:line="240" w:lineRule="auto"/>
        <w:jc w:val="center"/>
        <w:rPr>
          <w:b/>
          <w:sz w:val="24"/>
          <w:szCs w:val="24"/>
        </w:rPr>
      </w:pPr>
      <w:r w:rsidRPr="00255ACF">
        <w:rPr>
          <w:b/>
          <w:sz w:val="24"/>
          <w:szCs w:val="24"/>
        </w:rPr>
        <w:t xml:space="preserve">Avtale om </w:t>
      </w:r>
      <w:r>
        <w:rPr>
          <w:b/>
          <w:sz w:val="24"/>
          <w:szCs w:val="24"/>
        </w:rPr>
        <w:t>behandling</w:t>
      </w:r>
      <w:r w:rsidRPr="00255ACF">
        <w:rPr>
          <w:b/>
          <w:sz w:val="24"/>
          <w:szCs w:val="24"/>
        </w:rPr>
        <w:t xml:space="preserve"> av medlemsopplysninger</w:t>
      </w:r>
    </w:p>
    <w:p w:rsidR="00215BEA" w:rsidRPr="00255ACF" w:rsidRDefault="00215BEA" w:rsidP="00215BEA">
      <w:pPr>
        <w:spacing w:after="0" w:line="240" w:lineRule="auto"/>
        <w:jc w:val="center"/>
        <w:rPr>
          <w:b/>
          <w:sz w:val="24"/>
          <w:szCs w:val="24"/>
        </w:rPr>
      </w:pPr>
      <w:r w:rsidRPr="00255ACF">
        <w:rPr>
          <w:b/>
          <w:sz w:val="24"/>
          <w:szCs w:val="24"/>
        </w:rPr>
        <w:t>mellom</w:t>
      </w:r>
    </w:p>
    <w:p w:rsidR="00215BEA" w:rsidRPr="00255ACF" w:rsidRDefault="00215BEA" w:rsidP="00215BEA">
      <w:pPr>
        <w:spacing w:after="0" w:line="240" w:lineRule="auto"/>
        <w:jc w:val="center"/>
        <w:rPr>
          <w:b/>
          <w:sz w:val="24"/>
          <w:szCs w:val="24"/>
        </w:rPr>
      </w:pPr>
      <w:r w:rsidRPr="00255ACF">
        <w:rPr>
          <w:b/>
          <w:sz w:val="24"/>
          <w:szCs w:val="24"/>
        </w:rPr>
        <w:t xml:space="preserve">Norsk </w:t>
      </w:r>
      <w:proofErr w:type="spellStart"/>
      <w:r w:rsidRPr="00255ACF">
        <w:rPr>
          <w:b/>
          <w:sz w:val="24"/>
          <w:szCs w:val="24"/>
        </w:rPr>
        <w:t>Arbeidsmandsforbund</w:t>
      </w:r>
      <w:proofErr w:type="spellEnd"/>
    </w:p>
    <w:p w:rsidR="00215BEA" w:rsidRDefault="00215BEA" w:rsidP="00215B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255ACF">
        <w:rPr>
          <w:b/>
          <w:sz w:val="24"/>
          <w:szCs w:val="24"/>
        </w:rPr>
        <w:t>g</w:t>
      </w:r>
    </w:p>
    <w:p w:rsidR="00215BEA" w:rsidRPr="00255ACF" w:rsidRDefault="00215BEA" w:rsidP="00215BEA">
      <w:pPr>
        <w:spacing w:after="0" w:line="240" w:lineRule="auto"/>
        <w:jc w:val="center"/>
        <w:rPr>
          <w:b/>
          <w:sz w:val="24"/>
          <w:szCs w:val="24"/>
        </w:rPr>
      </w:pPr>
    </w:p>
    <w:p w:rsidR="00215BEA" w:rsidRPr="00BF0240" w:rsidRDefault="00215BEA" w:rsidP="00215BEA">
      <w:pPr>
        <w:spacing w:after="0" w:line="240" w:lineRule="auto"/>
        <w:jc w:val="center"/>
        <w:rPr>
          <w:b/>
          <w:color w:val="2F5496" w:themeColor="accent1" w:themeShade="BF"/>
          <w:sz w:val="24"/>
          <w:szCs w:val="24"/>
        </w:rPr>
      </w:pPr>
      <w:r w:rsidRPr="00B2227A">
        <w:rPr>
          <w:b/>
          <w:color w:val="2F5496" w:themeColor="accent1" w:themeShade="BF"/>
          <w:sz w:val="24"/>
          <w:szCs w:val="24"/>
        </w:rPr>
        <w:t>Navn på databehandler (3. part)</w:t>
      </w:r>
    </w:p>
    <w:p w:rsidR="00215BEA" w:rsidRPr="00255ACF" w:rsidRDefault="00215BEA" w:rsidP="00215BEA">
      <w:pPr>
        <w:spacing w:after="0" w:line="240" w:lineRule="auto"/>
        <w:rPr>
          <w:sz w:val="20"/>
          <w:szCs w:val="20"/>
        </w:rPr>
      </w:pPr>
    </w:p>
    <w:p w:rsidR="00215BEA" w:rsidRPr="00255ACF" w:rsidRDefault="00215BEA" w:rsidP="00215BEA">
      <w:pPr>
        <w:spacing w:after="0" w:line="240" w:lineRule="auto"/>
        <w:rPr>
          <w:sz w:val="20"/>
          <w:szCs w:val="20"/>
        </w:rPr>
      </w:pPr>
      <w:r w:rsidRPr="00255ACF">
        <w:rPr>
          <w:b/>
          <w:sz w:val="20"/>
          <w:szCs w:val="20"/>
        </w:rPr>
        <w:t>Virkeområde</w:t>
      </w:r>
    </w:p>
    <w:p w:rsidR="00215BEA" w:rsidRPr="00255ACF" w:rsidRDefault="00215BEA" w:rsidP="00215BEA">
      <w:pPr>
        <w:spacing w:after="0" w:line="240" w:lineRule="auto"/>
        <w:rPr>
          <w:sz w:val="20"/>
          <w:szCs w:val="20"/>
        </w:rPr>
      </w:pPr>
      <w:r w:rsidRPr="00255ACF">
        <w:rPr>
          <w:sz w:val="20"/>
          <w:szCs w:val="20"/>
        </w:rPr>
        <w:t>Avtalen er kommet i stand som følge av vedtak/avtale om samarbeid som følge av/i forbindelse med (</w:t>
      </w:r>
      <w:r w:rsidRPr="00B2227A">
        <w:rPr>
          <w:color w:val="2F5496" w:themeColor="accent1" w:themeShade="BF"/>
          <w:sz w:val="20"/>
          <w:szCs w:val="20"/>
        </w:rPr>
        <w:t>kort beskrivelse av vedtak med dato/kort beskrivelse av samarbeidet)</w:t>
      </w:r>
      <w:r w:rsidRPr="00255ACF">
        <w:rPr>
          <w:sz w:val="20"/>
          <w:szCs w:val="20"/>
        </w:rPr>
        <w:t>.</w:t>
      </w:r>
    </w:p>
    <w:p w:rsidR="00215BEA" w:rsidRDefault="00215BEA" w:rsidP="00215BEA">
      <w:pPr>
        <w:spacing w:after="0" w:line="240" w:lineRule="auto"/>
        <w:rPr>
          <w:b/>
          <w:sz w:val="20"/>
          <w:szCs w:val="20"/>
        </w:rPr>
      </w:pPr>
    </w:p>
    <w:p w:rsidR="00215BEA" w:rsidRPr="00255ACF" w:rsidRDefault="00215BEA" w:rsidP="00215BEA">
      <w:pPr>
        <w:spacing w:after="0" w:line="240" w:lineRule="auto"/>
        <w:rPr>
          <w:sz w:val="20"/>
          <w:szCs w:val="20"/>
        </w:rPr>
      </w:pPr>
      <w:r w:rsidRPr="00255ACF">
        <w:rPr>
          <w:b/>
          <w:sz w:val="20"/>
          <w:szCs w:val="20"/>
        </w:rPr>
        <w:t>Formål</w:t>
      </w:r>
    </w:p>
    <w:p w:rsidR="00215BEA" w:rsidRPr="00255ACF" w:rsidRDefault="00215BEA" w:rsidP="00215B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Databehandler (</w:t>
      </w:r>
      <w:r w:rsidRPr="00255ACF">
        <w:rPr>
          <w:sz w:val="20"/>
          <w:szCs w:val="20"/>
        </w:rPr>
        <w:t>3. part</w:t>
      </w:r>
      <w:r>
        <w:rPr>
          <w:sz w:val="20"/>
          <w:szCs w:val="20"/>
        </w:rPr>
        <w:t>)</w:t>
      </w:r>
      <w:r w:rsidRPr="00255ACF">
        <w:rPr>
          <w:sz w:val="20"/>
          <w:szCs w:val="20"/>
        </w:rPr>
        <w:t xml:space="preserve"> kan kun be</w:t>
      </w:r>
      <w:r>
        <w:rPr>
          <w:sz w:val="20"/>
          <w:szCs w:val="20"/>
        </w:rPr>
        <w:t>handle</w:t>
      </w:r>
      <w:r w:rsidRPr="00255ACF">
        <w:rPr>
          <w:sz w:val="20"/>
          <w:szCs w:val="20"/>
        </w:rPr>
        <w:t xml:space="preserve"> medlemsopplysningene i forbindelse med (</w:t>
      </w:r>
      <w:r w:rsidRPr="00B2227A">
        <w:rPr>
          <w:color w:val="2F5496" w:themeColor="accent1" w:themeShade="BF"/>
          <w:sz w:val="20"/>
          <w:szCs w:val="20"/>
        </w:rPr>
        <w:t>kort og konkret beskrivelse</w:t>
      </w:r>
      <w:r w:rsidRPr="00255ACF">
        <w:rPr>
          <w:sz w:val="20"/>
          <w:szCs w:val="20"/>
        </w:rPr>
        <w:t>)</w:t>
      </w:r>
    </w:p>
    <w:p w:rsidR="00215BEA" w:rsidRDefault="00215BEA" w:rsidP="00215BEA">
      <w:pPr>
        <w:spacing w:after="0" w:line="240" w:lineRule="auto"/>
        <w:rPr>
          <w:b/>
          <w:sz w:val="20"/>
          <w:szCs w:val="20"/>
        </w:rPr>
      </w:pPr>
    </w:p>
    <w:p w:rsidR="00215BEA" w:rsidRPr="00255ACF" w:rsidRDefault="00215BEA" w:rsidP="00215BEA">
      <w:pPr>
        <w:spacing w:after="0" w:line="240" w:lineRule="auto"/>
        <w:rPr>
          <w:b/>
          <w:sz w:val="20"/>
          <w:szCs w:val="20"/>
        </w:rPr>
      </w:pPr>
      <w:r w:rsidRPr="00255ACF">
        <w:rPr>
          <w:b/>
          <w:sz w:val="20"/>
          <w:szCs w:val="20"/>
        </w:rPr>
        <w:t>Ansvars- og myndighetsområde</w:t>
      </w:r>
    </w:p>
    <w:p w:rsidR="00215BEA" w:rsidRDefault="00215BEA" w:rsidP="00215BEA">
      <w:pPr>
        <w:spacing w:after="0" w:line="240" w:lineRule="auto"/>
        <w:rPr>
          <w:sz w:val="20"/>
          <w:szCs w:val="20"/>
        </w:rPr>
      </w:pPr>
      <w:r w:rsidRPr="00255ACF">
        <w:rPr>
          <w:sz w:val="20"/>
          <w:szCs w:val="20"/>
        </w:rPr>
        <w:t xml:space="preserve">Norsk </w:t>
      </w:r>
      <w:proofErr w:type="spellStart"/>
      <w:r w:rsidRPr="00255ACF">
        <w:rPr>
          <w:sz w:val="20"/>
          <w:szCs w:val="20"/>
        </w:rPr>
        <w:t>Arbeidsmandsforbund</w:t>
      </w:r>
      <w:proofErr w:type="spellEnd"/>
      <w:r w:rsidRPr="00255ACF">
        <w:rPr>
          <w:sz w:val="20"/>
          <w:szCs w:val="20"/>
        </w:rPr>
        <w:t xml:space="preserve"> har full råderett over medlemsopplysningene og </w:t>
      </w:r>
      <w:r w:rsidRPr="00B2227A">
        <w:rPr>
          <w:color w:val="2F5496" w:themeColor="accent1" w:themeShade="BF"/>
          <w:sz w:val="20"/>
          <w:szCs w:val="20"/>
        </w:rPr>
        <w:t xml:space="preserve">databehandlers navn (3.part) </w:t>
      </w:r>
      <w:r w:rsidRPr="00255ACF">
        <w:rPr>
          <w:sz w:val="20"/>
          <w:szCs w:val="20"/>
        </w:rPr>
        <w:t xml:space="preserve">må følge de henvisninger og krav som Norsk </w:t>
      </w:r>
      <w:proofErr w:type="spellStart"/>
      <w:r w:rsidRPr="00255ACF">
        <w:rPr>
          <w:sz w:val="20"/>
          <w:szCs w:val="20"/>
        </w:rPr>
        <w:t>Arbeidsmandsforbund</w:t>
      </w:r>
      <w:proofErr w:type="spellEnd"/>
      <w:r w:rsidRPr="00255ACF">
        <w:rPr>
          <w:sz w:val="20"/>
          <w:szCs w:val="20"/>
        </w:rPr>
        <w:t xml:space="preserve"> stiller</w:t>
      </w:r>
      <w:r>
        <w:rPr>
          <w:sz w:val="20"/>
          <w:szCs w:val="20"/>
        </w:rPr>
        <w:t>,</w:t>
      </w:r>
      <w:r w:rsidRPr="00255ACF">
        <w:rPr>
          <w:sz w:val="20"/>
          <w:szCs w:val="20"/>
        </w:rPr>
        <w:t xml:space="preserve"> før formidling kan skje.</w:t>
      </w:r>
    </w:p>
    <w:p w:rsidR="00215BEA" w:rsidRPr="00255ACF" w:rsidRDefault="00215BEA" w:rsidP="00215BEA">
      <w:pPr>
        <w:spacing w:after="0" w:line="240" w:lineRule="auto"/>
        <w:rPr>
          <w:sz w:val="20"/>
          <w:szCs w:val="20"/>
        </w:rPr>
      </w:pPr>
      <w:r>
        <w:rPr>
          <w:color w:val="2F5496" w:themeColor="accent1" w:themeShade="BF"/>
          <w:sz w:val="20"/>
          <w:szCs w:val="20"/>
        </w:rPr>
        <w:t>D</w:t>
      </w:r>
      <w:r w:rsidRPr="00B2227A">
        <w:rPr>
          <w:color w:val="2F5496" w:themeColor="accent1" w:themeShade="BF"/>
          <w:sz w:val="20"/>
          <w:szCs w:val="20"/>
        </w:rPr>
        <w:t xml:space="preserve">atabehandlers navn (3.part) </w:t>
      </w:r>
      <w:r w:rsidRPr="00255ACF">
        <w:rPr>
          <w:sz w:val="20"/>
          <w:szCs w:val="20"/>
        </w:rPr>
        <w:t>skal behandle medlemsopplysningene på en slik måte at risikoen er minimal for at opplysningene skal komme uvedkommende i hende.</w:t>
      </w:r>
      <w:r>
        <w:rPr>
          <w:sz w:val="20"/>
          <w:szCs w:val="20"/>
        </w:rPr>
        <w:t xml:space="preserve"> Personer som arbeider med medlemsopplysningene er underlagt taushetsplikt.</w:t>
      </w:r>
    </w:p>
    <w:p w:rsidR="00215BEA" w:rsidRDefault="00215BEA" w:rsidP="00215BEA">
      <w:pPr>
        <w:spacing w:after="0" w:line="240" w:lineRule="auto"/>
        <w:rPr>
          <w:b/>
          <w:sz w:val="20"/>
          <w:szCs w:val="20"/>
        </w:rPr>
      </w:pPr>
    </w:p>
    <w:p w:rsidR="00215BEA" w:rsidRPr="00255ACF" w:rsidRDefault="00215BEA" w:rsidP="00215BEA">
      <w:pPr>
        <w:spacing w:after="0" w:line="240" w:lineRule="auto"/>
        <w:rPr>
          <w:b/>
          <w:sz w:val="20"/>
          <w:szCs w:val="20"/>
        </w:rPr>
      </w:pPr>
      <w:r w:rsidRPr="00255ACF">
        <w:rPr>
          <w:b/>
          <w:sz w:val="20"/>
          <w:szCs w:val="20"/>
        </w:rPr>
        <w:t>Sikringstiltak</w:t>
      </w:r>
    </w:p>
    <w:p w:rsidR="00215BEA" w:rsidRPr="00255ACF" w:rsidRDefault="00215BEA" w:rsidP="00215BEA">
      <w:pPr>
        <w:spacing w:after="0" w:line="240" w:lineRule="auto"/>
        <w:rPr>
          <w:sz w:val="20"/>
          <w:szCs w:val="20"/>
        </w:rPr>
      </w:pPr>
      <w:r w:rsidRPr="00255ACF">
        <w:rPr>
          <w:sz w:val="20"/>
          <w:szCs w:val="20"/>
        </w:rPr>
        <w:t xml:space="preserve">Destruksjon eller tilbakelevering av medlemsopplysningene fra </w:t>
      </w:r>
      <w:r w:rsidRPr="00B2227A">
        <w:rPr>
          <w:color w:val="2F5496" w:themeColor="accent1" w:themeShade="BF"/>
          <w:sz w:val="20"/>
          <w:szCs w:val="20"/>
        </w:rPr>
        <w:t xml:space="preserve">databehandlers navn (3.part) </w:t>
      </w:r>
      <w:r w:rsidRPr="00255ACF">
        <w:rPr>
          <w:sz w:val="20"/>
          <w:szCs w:val="20"/>
        </w:rPr>
        <w:t>skal skje så snart formålet, som nevnt ovenfor, er oppnådd og på den måte som er avtalt (kort beskrivelse).</w:t>
      </w:r>
      <w:r>
        <w:rPr>
          <w:sz w:val="20"/>
          <w:szCs w:val="20"/>
        </w:rPr>
        <w:t xml:space="preserve"> Data vil ikke på noe tidspunkt være lagret utenfor EU-/EØS-området.</w:t>
      </w:r>
    </w:p>
    <w:p w:rsidR="00215BEA" w:rsidRDefault="00215BEA" w:rsidP="00215BEA">
      <w:pPr>
        <w:spacing w:after="0" w:line="240" w:lineRule="auto"/>
        <w:rPr>
          <w:b/>
          <w:sz w:val="20"/>
          <w:szCs w:val="20"/>
        </w:rPr>
      </w:pPr>
    </w:p>
    <w:p w:rsidR="00215BEA" w:rsidRPr="00255ACF" w:rsidRDefault="00215BEA" w:rsidP="00215BEA">
      <w:pPr>
        <w:spacing w:after="0" w:line="240" w:lineRule="auto"/>
        <w:rPr>
          <w:sz w:val="20"/>
          <w:szCs w:val="20"/>
        </w:rPr>
      </w:pPr>
      <w:r w:rsidRPr="00255ACF">
        <w:rPr>
          <w:b/>
          <w:sz w:val="20"/>
          <w:szCs w:val="20"/>
        </w:rPr>
        <w:t>Varighet</w:t>
      </w:r>
    </w:p>
    <w:p w:rsidR="00215BEA" w:rsidRPr="00255ACF" w:rsidRDefault="00215BEA" w:rsidP="00215BEA">
      <w:pPr>
        <w:spacing w:after="0" w:line="240" w:lineRule="auto"/>
        <w:rPr>
          <w:sz w:val="20"/>
          <w:szCs w:val="20"/>
        </w:rPr>
      </w:pPr>
      <w:r w:rsidRPr="00255ACF">
        <w:rPr>
          <w:sz w:val="20"/>
          <w:szCs w:val="20"/>
        </w:rPr>
        <w:t>Avtalen gjelder fra den er undertegnet av begge parter med et eksemplar til hver av partene. Avtalen opphører når formålet med formidlingen av medlemsopplysningene er oppnådd.</w:t>
      </w:r>
      <w:r>
        <w:rPr>
          <w:sz w:val="20"/>
          <w:szCs w:val="20"/>
        </w:rPr>
        <w:t xml:space="preserve"> Ved lengre tids bruk av medlemsopplysningene vil databehandler umiddelbart foreta sletting etter forbundets anvisning.</w:t>
      </w:r>
    </w:p>
    <w:p w:rsidR="00215BEA" w:rsidRPr="00255ACF" w:rsidRDefault="00215BEA" w:rsidP="00215BEA">
      <w:pPr>
        <w:spacing w:after="0" w:line="240" w:lineRule="auto"/>
        <w:rPr>
          <w:sz w:val="20"/>
          <w:szCs w:val="20"/>
        </w:rPr>
      </w:pPr>
    </w:p>
    <w:p w:rsidR="00215BEA" w:rsidRDefault="00215BEA" w:rsidP="00215BEA">
      <w:pPr>
        <w:spacing w:after="0" w:line="240" w:lineRule="auto"/>
        <w:rPr>
          <w:sz w:val="20"/>
          <w:szCs w:val="20"/>
        </w:rPr>
      </w:pPr>
    </w:p>
    <w:p w:rsidR="00215BEA" w:rsidRPr="00987EFF" w:rsidRDefault="00215BEA" w:rsidP="00215BEA">
      <w:pPr>
        <w:spacing w:after="0" w:line="240" w:lineRule="auto"/>
        <w:rPr>
          <w:sz w:val="20"/>
          <w:szCs w:val="20"/>
        </w:rPr>
      </w:pPr>
      <w:r w:rsidRPr="00987EFF">
        <w:rPr>
          <w:sz w:val="20"/>
          <w:szCs w:val="20"/>
        </w:rPr>
        <w:t>Dato:</w:t>
      </w:r>
    </w:p>
    <w:p w:rsidR="00215BEA" w:rsidRPr="00987EFF" w:rsidRDefault="00215BEA" w:rsidP="00215BEA">
      <w:pPr>
        <w:spacing w:after="0" w:line="240" w:lineRule="auto"/>
        <w:rPr>
          <w:sz w:val="20"/>
          <w:szCs w:val="20"/>
        </w:rPr>
      </w:pPr>
    </w:p>
    <w:p w:rsidR="00215BEA" w:rsidRDefault="00215BEA" w:rsidP="00215BEA">
      <w:pPr>
        <w:spacing w:after="0" w:line="240" w:lineRule="auto"/>
        <w:rPr>
          <w:sz w:val="20"/>
          <w:szCs w:val="20"/>
        </w:rPr>
      </w:pPr>
    </w:p>
    <w:p w:rsidR="00215BEA" w:rsidRDefault="00215BEA" w:rsidP="00215BEA">
      <w:pPr>
        <w:spacing w:after="0" w:line="240" w:lineRule="auto"/>
        <w:rPr>
          <w:sz w:val="20"/>
          <w:szCs w:val="20"/>
        </w:rPr>
      </w:pPr>
    </w:p>
    <w:p w:rsidR="00215BEA" w:rsidRPr="00987EFF" w:rsidRDefault="00215BEA" w:rsidP="00215BEA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987EFF">
        <w:rPr>
          <w:sz w:val="20"/>
          <w:szCs w:val="20"/>
        </w:rPr>
        <w:t>Navn og signatur</w:t>
      </w:r>
    </w:p>
    <w:p w:rsidR="00215BEA" w:rsidRPr="00987EFF" w:rsidRDefault="00215BEA" w:rsidP="00215B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Økonomisjef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7EFF">
        <w:rPr>
          <w:sz w:val="20"/>
          <w:szCs w:val="20"/>
        </w:rPr>
        <w:tab/>
      </w:r>
      <w:r w:rsidRPr="00987EFF">
        <w:rPr>
          <w:sz w:val="20"/>
          <w:szCs w:val="20"/>
        </w:rPr>
        <w:tab/>
      </w:r>
      <w:r w:rsidRPr="00987EFF">
        <w:rPr>
          <w:sz w:val="20"/>
          <w:szCs w:val="20"/>
        </w:rPr>
        <w:tab/>
      </w:r>
      <w:r w:rsidRPr="00987EFF">
        <w:rPr>
          <w:sz w:val="20"/>
          <w:szCs w:val="20"/>
        </w:rPr>
        <w:tab/>
      </w:r>
      <w:r w:rsidRPr="00987EFF">
        <w:rPr>
          <w:sz w:val="20"/>
          <w:szCs w:val="20"/>
        </w:rPr>
        <w:tab/>
      </w:r>
      <w:r w:rsidRPr="00987EFF">
        <w:rPr>
          <w:sz w:val="20"/>
          <w:szCs w:val="20"/>
        </w:rPr>
        <w:tab/>
        <w:t>Navn og signatur databehandler</w:t>
      </w:r>
    </w:p>
    <w:p w:rsidR="00215BEA" w:rsidRDefault="00215BEA" w:rsidP="00215B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Norsk </w:t>
      </w:r>
      <w:proofErr w:type="spellStart"/>
      <w:r w:rsidRPr="00987EFF">
        <w:rPr>
          <w:sz w:val="20"/>
          <w:szCs w:val="20"/>
        </w:rPr>
        <w:t>Arbeidsmandsforbund</w:t>
      </w:r>
      <w:proofErr w:type="spellEnd"/>
      <w:r w:rsidRPr="00987EFF">
        <w:rPr>
          <w:sz w:val="20"/>
          <w:szCs w:val="20"/>
        </w:rPr>
        <w:tab/>
      </w:r>
    </w:p>
    <w:p w:rsidR="00215BEA" w:rsidRDefault="00215BEA" w:rsidP="00215BEA">
      <w:pPr>
        <w:spacing w:after="0" w:line="240" w:lineRule="auto"/>
        <w:rPr>
          <w:sz w:val="20"/>
          <w:szCs w:val="20"/>
        </w:rPr>
      </w:pPr>
    </w:p>
    <w:p w:rsidR="00756188" w:rsidRDefault="00756188"/>
    <w:sectPr w:rsidR="00756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BEA" w:rsidRDefault="00215BEA" w:rsidP="00215BEA">
      <w:pPr>
        <w:spacing w:after="0" w:line="240" w:lineRule="auto"/>
      </w:pPr>
      <w:r>
        <w:separator/>
      </w:r>
    </w:p>
  </w:endnote>
  <w:endnote w:type="continuationSeparator" w:id="0">
    <w:p w:rsidR="00215BEA" w:rsidRDefault="00215BEA" w:rsidP="0021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BEA" w:rsidRDefault="00215BEA" w:rsidP="00215BEA">
      <w:pPr>
        <w:spacing w:after="0" w:line="240" w:lineRule="auto"/>
      </w:pPr>
      <w:r>
        <w:separator/>
      </w:r>
    </w:p>
  </w:footnote>
  <w:footnote w:type="continuationSeparator" w:id="0">
    <w:p w:rsidR="00215BEA" w:rsidRDefault="00215BEA" w:rsidP="0021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BEA" w:rsidRDefault="00215BEA">
    <w:pPr>
      <w:pStyle w:val="Topptekst"/>
    </w:pPr>
    <w:r>
      <w:rPr>
        <w:noProof/>
      </w:rPr>
      <w:drawing>
        <wp:inline distT="0" distB="0" distL="0" distR="0">
          <wp:extent cx="1100275" cy="469235"/>
          <wp:effectExtent l="0" t="0" r="508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beidsfo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769" cy="508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44D3"/>
    <w:multiLevelType w:val="multilevel"/>
    <w:tmpl w:val="30BE3C7E"/>
    <w:lvl w:ilvl="0">
      <w:start w:val="1"/>
      <w:numFmt w:val="decimal"/>
      <w:pStyle w:val="Undertitt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938507F"/>
    <w:multiLevelType w:val="hybridMultilevel"/>
    <w:tmpl w:val="CA4A3578"/>
    <w:lvl w:ilvl="0" w:tplc="2878C826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EA"/>
    <w:rsid w:val="00097F9D"/>
    <w:rsid w:val="00215BEA"/>
    <w:rsid w:val="007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9B0A6"/>
  <w15:chartTrackingRefBased/>
  <w15:docId w15:val="{23CD5622-A65F-4643-813C-3E112207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BEA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097F9D"/>
    <w:pPr>
      <w:numPr>
        <w:numId w:val="2"/>
      </w:numPr>
      <w:spacing w:after="0" w:line="240" w:lineRule="auto"/>
      <w:ind w:left="357" w:hanging="357"/>
    </w:pPr>
    <w:rPr>
      <w:rFonts w:ascii="Calibri" w:eastAsiaTheme="minorEastAsia" w:hAnsi="Calibri"/>
      <w:i/>
      <w:color w:val="000000" w:themeColor="tex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97F9D"/>
    <w:rPr>
      <w:rFonts w:ascii="Calibri" w:eastAsiaTheme="minorEastAsia" w:hAnsi="Calibri"/>
      <w:i/>
      <w:color w:val="000000" w:themeColor="text1"/>
      <w:spacing w:val="15"/>
    </w:rPr>
  </w:style>
  <w:style w:type="paragraph" w:styleId="Topptekst">
    <w:name w:val="header"/>
    <w:basedOn w:val="Normal"/>
    <w:link w:val="TopptekstTegn"/>
    <w:uiPriority w:val="99"/>
    <w:unhideWhenUsed/>
    <w:rsid w:val="0021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5BEA"/>
  </w:style>
  <w:style w:type="paragraph" w:styleId="Bunntekst">
    <w:name w:val="footer"/>
    <w:basedOn w:val="Normal"/>
    <w:link w:val="BunntekstTegn"/>
    <w:uiPriority w:val="99"/>
    <w:unhideWhenUsed/>
    <w:rsid w:val="0021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5BEA"/>
  </w:style>
  <w:style w:type="paragraph" w:styleId="Bobletekst">
    <w:name w:val="Balloon Text"/>
    <w:basedOn w:val="Normal"/>
    <w:link w:val="BobletekstTegn"/>
    <w:uiPriority w:val="99"/>
    <w:semiHidden/>
    <w:unhideWhenUsed/>
    <w:rsid w:val="0021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Willadssen</dc:creator>
  <cp:keywords/>
  <dc:description/>
  <cp:lastModifiedBy>Bjørn Willadssen</cp:lastModifiedBy>
  <cp:revision>1</cp:revision>
  <dcterms:created xsi:type="dcterms:W3CDTF">2020-03-24T08:33:00Z</dcterms:created>
  <dcterms:modified xsi:type="dcterms:W3CDTF">2020-03-24T08:35:00Z</dcterms:modified>
</cp:coreProperties>
</file>